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ackground w:color="ffffff">
    <v:background o:targetscreensize="1024,768">
      <v:fill type="solid" color="#ffffff" opacity="1.000000" color2="#ffffff" o:opacity2="1.000000" rotate="f" angle="0.000000" focus="0%" focusposition="0.000000,0.000000"/>
    </v:background>
  </w:background>
  <w:body>
    <w:p>
      <w:pPr>
        <w:pStyle w:val="Normal"/>
        <w:jc w:val="center"/>
        <w:rPr>
          <w:rFonts w:hint="default"/>
          <w:b/>
        </w:rPr>
      </w:pPr>
    </w:p>
    <w:p>
      <w:pPr>
        <w:pStyle w:val="Normal"/>
        <w:jc w:val="center"/>
        <w:rPr>
          <w:rFonts w:ascii="Times New Roman" w:cs="Times New Roman" w:eastAsia="Calibri" w:hAnsi="Times New Roman" w:hint="default"/>
          <w:b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sz w:val="28"/>
          <w:szCs w:val="28"/>
        </w:rPr>
        <w:t>ХАНТЫ-МАНСИЙСКИЙ АВТОНОМНЫЙ ОКРУГ - ЮГРА</w:t>
      </w:r>
    </w:p>
    <w:p>
      <w:pPr>
        <w:pStyle w:val="Normal"/>
        <w:jc w:val="center"/>
        <w:rPr>
          <w:rFonts w:ascii="Times New Roman" w:cs="Times New Roman" w:eastAsia="Calibri" w:hAnsi="Times New Roman" w:hint="default"/>
          <w:b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sz w:val="28"/>
          <w:szCs w:val="28"/>
        </w:rPr>
        <w:t>ХАНТЫ-МАНСИЙСКИЙ РАЙОН</w:t>
      </w:r>
    </w:p>
    <w:p>
      <w:pPr>
        <w:pStyle w:val="Normal"/>
        <w:jc w:val="center"/>
        <w:rPr>
          <w:rFonts w:ascii="Times New Roman" w:cs="Times New Roman" w:eastAsia="Calibri" w:hAnsi="Times New Roman" w:hint="default"/>
          <w:b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sz w:val="28"/>
          <w:szCs w:val="28"/>
        </w:rPr>
        <w:t>МУНИЦИПАЛЬНОЕ  ОБРАЗОВАНИЕ</w:t>
      </w:r>
    </w:p>
    <w:p>
      <w:pPr>
        <w:pStyle w:val="Normal"/>
        <w:jc w:val="center"/>
        <w:rPr>
          <w:rFonts w:ascii="Times New Roman" w:cs="Times New Roman" w:eastAsia="Calibri" w:hAnsi="Times New Roman" w:hint="default"/>
          <w:b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sz w:val="28"/>
          <w:szCs w:val="28"/>
        </w:rPr>
        <w:t>СЕЛЬСКОЕ ПОСЕЛЕНИЕ СЕЛИЯРОВО</w:t>
      </w:r>
    </w:p>
    <w:p>
      <w:pPr>
        <w:pStyle w:val="Normal"/>
        <w:rPr>
          <w:rFonts w:ascii="Times New Roman" w:cs="Times New Roman" w:hAnsi="Times New Roman" w:hint="default"/>
          <w:b/>
          <w:sz w:val="28"/>
          <w:szCs w:val="28"/>
        </w:rPr>
      </w:pPr>
    </w:p>
    <w:p>
      <w:pPr>
        <w:pStyle w:val="Normal"/>
        <w:jc w:val="center"/>
        <w:rPr>
          <w:rFonts w:ascii="Times New Roman" w:cs="Times New Roman" w:hAnsi="Times New Roman" w:hint="default"/>
          <w:b/>
          <w:sz w:val="28"/>
          <w:szCs w:val="28"/>
        </w:rPr>
      </w:pPr>
      <w:r>
        <w:rPr>
          <w:rFonts w:ascii="Times New Roman" w:cs="Times New Roman" w:hAnsi="Times New Roman" w:hint="default"/>
          <w:b/>
          <w:sz w:val="28"/>
          <w:szCs w:val="28"/>
        </w:rPr>
        <w:t>СОВЕТ ДЕПУТАТОВ</w:t>
      </w:r>
    </w:p>
    <w:p>
      <w:pPr>
        <w:pStyle w:val="Normal"/>
        <w:jc w:val="center"/>
        <w:rPr>
          <w:rFonts w:ascii="Times New Roman" w:cs="Times New Roman" w:hAnsi="Times New Roman" w:hint="default"/>
          <w:b/>
          <w:sz w:val="28"/>
          <w:szCs w:val="28"/>
        </w:rPr>
      </w:pPr>
    </w:p>
    <w:p>
      <w:pPr>
        <w:pStyle w:val="Normal"/>
        <w:jc w:val="center"/>
        <w:rPr>
          <w:rFonts w:ascii="Times New Roman" w:cs="Times New Roman" w:hAnsi="Times New Roman" w:hint="default"/>
          <w:b/>
          <w:sz w:val="28"/>
          <w:szCs w:val="28"/>
        </w:rPr>
      </w:pPr>
      <w:r>
        <w:rPr>
          <w:rFonts w:ascii="Times New Roman" w:cs="Times New Roman" w:hAnsi="Times New Roman" w:hint="default"/>
          <w:b/>
          <w:sz w:val="28"/>
          <w:szCs w:val="28"/>
        </w:rPr>
        <w:t>РЕШЕНИЕ</w:t>
      </w:r>
    </w:p>
    <w:p>
      <w:pPr>
        <w:pStyle w:val="Normal"/>
        <w:jc w:val="both"/>
        <w:rPr>
          <w:rFonts w:hint="default"/>
          <w:sz w:val="28"/>
          <w:szCs w:val="28"/>
        </w:rPr>
      </w:pPr>
    </w:p>
    <w:p>
      <w:pPr>
        <w:pStyle w:val="Normal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от 27</w:t>
      </w:r>
      <w:r>
        <w:rPr>
          <w:rFonts w:hint="default"/>
          <w:sz w:val="28"/>
          <w:szCs w:val="28"/>
        </w:rPr>
        <w:t>.11</w:t>
      </w:r>
      <w:r>
        <w:rPr>
          <w:rFonts w:hint="default"/>
          <w:sz w:val="28"/>
          <w:szCs w:val="28"/>
        </w:rPr>
        <w:t>.</w:t>
      </w:r>
      <w:r>
        <w:rPr>
          <w:rFonts w:hint="default"/>
          <w:sz w:val="28"/>
          <w:szCs w:val="28"/>
        </w:rPr>
        <w:t>202</w:t>
      </w:r>
      <w:r>
        <w:rPr>
          <w:rFonts w:hint="default"/>
          <w:sz w:val="28"/>
          <w:szCs w:val="28"/>
        </w:rPr>
        <w:t>3</w:t>
      </w:r>
      <w:r>
        <w:rPr>
          <w:rFonts w:hint="default"/>
          <w:sz w:val="28"/>
          <w:szCs w:val="28"/>
        </w:rPr>
        <w:t xml:space="preserve">                                       </w:t>
      </w:r>
      <w:r>
        <w:rPr>
          <w:rFonts w:hint="default"/>
          <w:sz w:val="28"/>
          <w:szCs w:val="28"/>
        </w:rPr>
        <w:t xml:space="preserve">     </w:t>
        <w:tab/>
        <w:tab/>
        <w:tab/>
      </w:r>
      <w:r>
        <w:rPr>
          <w:rFonts w:hint="default"/>
          <w:sz w:val="28"/>
          <w:szCs w:val="28"/>
        </w:rPr>
        <w:t xml:space="preserve">     </w:t>
      </w:r>
      <w:r>
        <w:rPr>
          <w:rFonts w:hint="default"/>
          <w:sz w:val="28"/>
          <w:szCs w:val="28"/>
        </w:rPr>
        <w:t xml:space="preserve">                   </w:t>
      </w:r>
      <w:r>
        <w:rPr>
          <w:rFonts w:hint="default"/>
          <w:sz w:val="28"/>
          <w:szCs w:val="28"/>
        </w:rPr>
        <w:t xml:space="preserve"> № 16</w:t>
      </w:r>
    </w:p>
    <w:p>
      <w:pPr>
        <w:pStyle w:val="Normal"/>
        <w:jc w:val="left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с.Селиярово</w:t>
      </w:r>
    </w:p>
    <w:p>
      <w:pPr>
        <w:pStyle w:val="Normal"/>
        <w:jc w:val="center"/>
        <w:rPr>
          <w:rFonts w:hint="default"/>
          <w:sz w:val="28"/>
          <w:szCs w:val="28"/>
        </w:rPr>
      </w:pPr>
    </w:p>
    <w:p>
      <w:pPr>
        <w:pStyle w:val="Normal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О внесении из</w:t>
      </w:r>
      <w:r>
        <w:rPr>
          <w:rFonts w:hint="default"/>
          <w:sz w:val="28"/>
          <w:szCs w:val="28"/>
        </w:rPr>
        <w:t>менений в решение</w:t>
      </w:r>
    </w:p>
    <w:p>
      <w:pPr>
        <w:pStyle w:val="Normal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Совета депутатов сельского</w:t>
      </w:r>
      <w:r>
        <w:rPr>
          <w:rFonts w:hint="default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 xml:space="preserve">поселения </w:t>
      </w:r>
    </w:p>
    <w:p>
      <w:pPr>
        <w:pStyle w:val="Normal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Селиярово</w:t>
      </w:r>
      <w:r>
        <w:rPr>
          <w:rFonts w:hint="default"/>
          <w:sz w:val="28"/>
          <w:szCs w:val="28"/>
        </w:rPr>
        <w:t xml:space="preserve"> от 1</w:t>
      </w:r>
      <w:r>
        <w:rPr>
          <w:rFonts w:hint="default"/>
          <w:sz w:val="28"/>
          <w:szCs w:val="28"/>
        </w:rPr>
        <w:t>3</w:t>
      </w:r>
      <w:r>
        <w:rPr>
          <w:rFonts w:hint="default"/>
          <w:sz w:val="28"/>
          <w:szCs w:val="28"/>
        </w:rPr>
        <w:t>.1</w:t>
      </w:r>
      <w:r>
        <w:rPr>
          <w:rFonts w:hint="default"/>
          <w:sz w:val="28"/>
          <w:szCs w:val="28"/>
        </w:rPr>
        <w:t>1</w:t>
      </w:r>
      <w:r>
        <w:rPr>
          <w:rFonts w:hint="default"/>
          <w:sz w:val="28"/>
          <w:szCs w:val="28"/>
        </w:rPr>
        <w:t>.20</w:t>
      </w:r>
      <w:r>
        <w:rPr>
          <w:rFonts w:hint="default"/>
          <w:sz w:val="28"/>
          <w:szCs w:val="28"/>
        </w:rPr>
        <w:t>14</w:t>
      </w:r>
      <w:r>
        <w:rPr>
          <w:rFonts w:hint="default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№ 44</w:t>
      </w:r>
      <w:r>
        <w:rPr>
          <w:rFonts w:hint="default"/>
          <w:sz w:val="28"/>
          <w:szCs w:val="28"/>
        </w:rPr>
        <w:t xml:space="preserve"> </w:t>
      </w:r>
    </w:p>
    <w:p>
      <w:pPr>
        <w:pStyle w:val="Normal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«Об </w:t>
      </w:r>
      <w:r>
        <w:rPr>
          <w:rFonts w:hint="default"/>
          <w:sz w:val="28"/>
          <w:szCs w:val="28"/>
        </w:rPr>
        <w:t xml:space="preserve">установлении </w:t>
      </w:r>
      <w:r>
        <w:rPr>
          <w:rFonts w:hint="default"/>
          <w:sz w:val="28"/>
          <w:szCs w:val="28"/>
        </w:rPr>
        <w:t>налога</w:t>
      </w:r>
    </w:p>
    <w:p>
      <w:pPr>
        <w:pStyle w:val="Normal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на имущество физических лиц</w:t>
      </w:r>
      <w:r>
        <w:rPr>
          <w:rFonts w:hint="default"/>
          <w:sz w:val="28"/>
          <w:szCs w:val="28"/>
        </w:rPr>
        <w:t>»</w:t>
      </w:r>
    </w:p>
    <w:p>
      <w:pPr>
        <w:pStyle w:val="Normal"/>
        <w:ind w:firstLine="540"/>
        <w:jc w:val="both"/>
        <w:rPr>
          <w:rFonts w:hint="default"/>
          <w:sz w:val="28"/>
          <w:szCs w:val="28"/>
        </w:rPr>
      </w:pPr>
    </w:p>
    <w:p>
      <w:pPr>
        <w:pStyle w:val="Normal"/>
        <w:ind w:firstLine="708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На основании </w:t>
      </w:r>
      <w:r>
        <w:rPr>
          <w:rFonts w:hint="default"/>
          <w:sz w:val="28"/>
          <w:szCs w:val="28"/>
        </w:rPr>
        <w:t>г</w:t>
      </w:r>
      <w:r>
        <w:rPr>
          <w:rFonts w:hint="default"/>
          <w:sz w:val="28"/>
          <w:szCs w:val="28"/>
        </w:rPr>
        <w:t xml:space="preserve">лавы 32 </w:t>
      </w:r>
      <w:r>
        <w:rPr>
          <w:rFonts w:hint="default"/>
          <w:sz w:val="28"/>
          <w:szCs w:val="28"/>
        </w:rPr>
        <w:t xml:space="preserve">Налогового </w:t>
      </w:r>
      <w:r>
        <w:fldChar w:fldCharType="begin"/>
      </w:r>
      <w:r>
        <w:instrText xml:space="preserve"> HYPERLINK "consultantplus://offline/ref=E6D5520D45594F8E83C48DD88FA65BBC42AFE3B0975846FB6F7117A19631202862268C74lFs4I" </w:instrText>
      </w:r>
      <w:r>
        <w:fldChar w:fldCharType="separate"/>
      </w:r>
      <w:r>
        <w:rPr>
          <w:rFonts w:hint="default"/>
          <w:sz w:val="28"/>
          <w:szCs w:val="28"/>
        </w:rPr>
        <w:t>кодекс</w:t>
      </w:r>
      <w:r>
        <w:fldChar w:fldCharType="end"/>
      </w:r>
      <w:r>
        <w:rPr>
          <w:rFonts w:hint="default"/>
          <w:sz w:val="28"/>
          <w:szCs w:val="28"/>
        </w:rPr>
        <w:t xml:space="preserve">а Российской Федерации, Федерального закона от </w:t>
      </w:r>
      <w:r>
        <w:rPr>
          <w:rFonts w:hint="default"/>
          <w:sz w:val="28"/>
          <w:szCs w:val="28"/>
        </w:rPr>
        <w:t>06.10.</w:t>
      </w:r>
      <w:r>
        <w:rPr>
          <w:rFonts w:hint="default"/>
          <w:sz w:val="28"/>
          <w:szCs w:val="28"/>
        </w:rPr>
        <w:t>2003 № 131–ФЗ «Об общих принципах организации местного самоуправления в Российской Федерации», Устава сельского поселения Селияр</w:t>
      </w:r>
      <w:r>
        <w:rPr>
          <w:rFonts w:hint="default"/>
          <w:sz w:val="28"/>
          <w:szCs w:val="28"/>
        </w:rPr>
        <w:t xml:space="preserve">ово, </w:t>
      </w:r>
      <w:r>
        <w:rPr>
          <w:rFonts w:hint="default"/>
          <w:bCs/>
          <w:sz w:val="28"/>
          <w:szCs w:val="28"/>
        </w:rPr>
        <w:t xml:space="preserve">в целях </w:t>
      </w:r>
      <w:r>
        <w:rPr>
          <w:rFonts w:hint="default"/>
          <w:sz w:val="28"/>
          <w:szCs w:val="28"/>
        </w:rPr>
        <w:t>приведения прав</w:t>
      </w:r>
      <w:r>
        <w:rPr>
          <w:rFonts w:hint="default"/>
          <w:sz w:val="28"/>
          <w:szCs w:val="28"/>
        </w:rPr>
        <w:t xml:space="preserve">ового акта в соответствие с законодательством Российской Федерации и </w:t>
      </w:r>
      <w:r>
        <w:rPr>
          <w:rFonts w:hint="default"/>
          <w:bCs/>
          <w:sz w:val="28"/>
          <w:szCs w:val="28"/>
        </w:rPr>
        <w:t>устранения выявленных недостатков юридико-технического характера</w:t>
      </w:r>
      <w:r>
        <w:rPr>
          <w:rFonts w:hint="default"/>
          <w:sz w:val="28"/>
          <w:szCs w:val="28"/>
        </w:rPr>
        <w:t>,</w:t>
      </w:r>
    </w:p>
    <w:p>
      <w:pPr>
        <w:pStyle w:val="Normal"/>
        <w:ind w:firstLine="540"/>
        <w:jc w:val="both"/>
        <w:rPr>
          <w:rFonts w:hint="default"/>
          <w:sz w:val="28"/>
          <w:szCs w:val="28"/>
        </w:rPr>
      </w:pPr>
    </w:p>
    <w:p>
      <w:pPr>
        <w:pStyle w:val="Normal"/>
        <w:jc w:val="center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Совет депутатов сельского поселения Селиярово</w:t>
      </w:r>
    </w:p>
    <w:p>
      <w:pPr>
        <w:pStyle w:val="Normal"/>
        <w:jc w:val="center"/>
        <w:rPr>
          <w:rFonts w:hint="default"/>
          <w:sz w:val="28"/>
          <w:szCs w:val="28"/>
        </w:rPr>
      </w:pPr>
    </w:p>
    <w:p>
      <w:pPr>
        <w:pStyle w:val="Normal"/>
        <w:jc w:val="center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РЕШИЛ:</w:t>
      </w:r>
    </w:p>
    <w:p>
      <w:pPr>
        <w:pStyle w:val="Normal"/>
        <w:ind w:firstLine="540"/>
        <w:jc w:val="both"/>
        <w:rPr>
          <w:rFonts w:hint="default"/>
          <w:sz w:val="28"/>
          <w:szCs w:val="28"/>
        </w:rPr>
      </w:pP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1. Внести в </w:t>
      </w:r>
      <w:r>
        <w:fldChar w:fldCharType="begin"/>
      </w:r>
      <w:r>
        <w:instrText xml:space="preserve">HYPERLINK consultantplus://offline/ref=AD6433B8E6FE4A5DFF076236C5D5F6FC1B007174C9216555657AAEAB6CCDF554E8D8E</w:instrText>
      </w:r>
      <w:r>
        <w:fldChar w:fldCharType="separate"/>
      </w:r>
      <w:r>
        <w:rPr>
          <w:rFonts w:hint="default"/>
          <w:sz w:val="28"/>
          <w:szCs w:val="28"/>
        </w:rPr>
        <w:t>решение</w:t>
      </w:r>
      <w:r>
        <w:fldChar w:fldCharType="end"/>
      </w:r>
      <w:r>
        <w:rPr>
          <w:rFonts w:hint="default"/>
          <w:sz w:val="28"/>
          <w:szCs w:val="28"/>
        </w:rPr>
        <w:t xml:space="preserve"> Совета депутатов сельского поселения Селиярово</w:t>
      </w:r>
      <w:r>
        <w:rPr>
          <w:rFonts w:hint="default"/>
          <w:sz w:val="28"/>
          <w:szCs w:val="28"/>
        </w:rPr>
        <w:t xml:space="preserve"> от 1</w:t>
      </w:r>
      <w:r>
        <w:rPr>
          <w:rFonts w:hint="default"/>
          <w:sz w:val="28"/>
          <w:szCs w:val="28"/>
        </w:rPr>
        <w:t>3</w:t>
      </w:r>
      <w:r>
        <w:rPr>
          <w:rFonts w:hint="default"/>
          <w:sz w:val="28"/>
          <w:szCs w:val="28"/>
        </w:rPr>
        <w:t>.1</w:t>
      </w:r>
      <w:r>
        <w:rPr>
          <w:rFonts w:hint="default"/>
          <w:sz w:val="28"/>
          <w:szCs w:val="28"/>
        </w:rPr>
        <w:t>1</w:t>
      </w:r>
      <w:r>
        <w:rPr>
          <w:rFonts w:hint="default"/>
          <w:sz w:val="28"/>
          <w:szCs w:val="28"/>
        </w:rPr>
        <w:t>.20</w:t>
      </w:r>
      <w:r>
        <w:rPr>
          <w:rFonts w:hint="default"/>
          <w:sz w:val="28"/>
          <w:szCs w:val="28"/>
        </w:rPr>
        <w:t>14</w:t>
      </w:r>
      <w:r>
        <w:rPr>
          <w:rFonts w:hint="default"/>
          <w:sz w:val="28"/>
          <w:szCs w:val="28"/>
        </w:rPr>
        <w:t xml:space="preserve"> №</w:t>
      </w:r>
      <w:r>
        <w:rPr>
          <w:rFonts w:hint="default"/>
          <w:sz w:val="28"/>
          <w:szCs w:val="28"/>
        </w:rPr>
        <w:t xml:space="preserve"> 4</w:t>
      </w:r>
      <w:r>
        <w:rPr>
          <w:rFonts w:hint="default"/>
          <w:sz w:val="28"/>
          <w:szCs w:val="28"/>
        </w:rPr>
        <w:t>0</w:t>
      </w:r>
      <w:r>
        <w:rPr>
          <w:rFonts w:hint="default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«</w:t>
      </w:r>
      <w:r>
        <w:rPr>
          <w:rFonts w:hint="default"/>
          <w:sz w:val="28"/>
          <w:szCs w:val="28"/>
        </w:rPr>
        <w:t>Об установлении налога</w:t>
      </w:r>
      <w:r>
        <w:rPr>
          <w:rFonts w:hint="default"/>
          <w:sz w:val="28"/>
          <w:szCs w:val="28"/>
        </w:rPr>
        <w:t xml:space="preserve"> на имущество физических лиц</w:t>
      </w:r>
      <w:r>
        <w:rPr>
          <w:rFonts w:hint="default"/>
          <w:sz w:val="28"/>
          <w:szCs w:val="28"/>
        </w:rPr>
        <w:t>»</w:t>
      </w:r>
      <w:r>
        <w:rPr>
          <w:rFonts w:hint="default"/>
          <w:sz w:val="28"/>
          <w:szCs w:val="28"/>
        </w:rPr>
        <w:t xml:space="preserve"> (с изменениями</w:t>
      </w:r>
      <w:r>
        <w:rPr>
          <w:rFonts w:hint="default"/>
          <w:sz w:val="28"/>
          <w:szCs w:val="28"/>
        </w:rPr>
        <w:t xml:space="preserve"> и дополнениями</w:t>
      </w:r>
      <w:r>
        <w:rPr>
          <w:rFonts w:hint="default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 xml:space="preserve"> 0</w:t>
      </w:r>
      <w:r>
        <w:rPr>
          <w:rFonts w:hint="default"/>
          <w:color w:val="000000"/>
          <w:sz w:val="28"/>
          <w:szCs w:val="28"/>
        </w:rPr>
        <w:t>8</w:t>
      </w:r>
      <w:r>
        <w:rPr>
          <w:rFonts w:hint="default"/>
          <w:color w:val="000000"/>
          <w:sz w:val="28"/>
          <w:szCs w:val="28"/>
        </w:rPr>
        <w:t>.</w:t>
      </w:r>
      <w:r>
        <w:rPr>
          <w:rFonts w:hint="default"/>
          <w:color w:val="000000"/>
          <w:sz w:val="28"/>
          <w:szCs w:val="28"/>
        </w:rPr>
        <w:t>04.2022</w:t>
      </w:r>
      <w:r>
        <w:rPr>
          <w:rFonts w:hint="default"/>
          <w:color w:val="000000"/>
          <w:sz w:val="28"/>
          <w:szCs w:val="28"/>
        </w:rPr>
        <w:t>г</w:t>
      </w:r>
      <w:r>
        <w:rPr>
          <w:rFonts w:hint="default"/>
          <w:color w:val="000000"/>
          <w:sz w:val="28"/>
          <w:szCs w:val="28"/>
        </w:rPr>
        <w:t>.</w:t>
      </w:r>
      <w:r>
        <w:rPr>
          <w:rFonts w:hint="default"/>
          <w:sz w:val="28"/>
          <w:szCs w:val="28"/>
        </w:rPr>
        <w:t>)</w:t>
      </w:r>
      <w:r>
        <w:rPr>
          <w:rFonts w:hint="default"/>
          <w:sz w:val="28"/>
          <w:szCs w:val="28"/>
        </w:rPr>
        <w:t xml:space="preserve"> следующие изменения: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1.1</w:t>
      </w:r>
      <w:r>
        <w:rPr>
          <w:rFonts w:hint="default"/>
          <w:sz w:val="28"/>
          <w:szCs w:val="28"/>
        </w:rPr>
        <w:t>. В преамбуле решения после слов «В соответствии с» слова «Налоговым кодексом» з</w:t>
      </w:r>
      <w:r>
        <w:rPr>
          <w:rFonts w:hint="default"/>
          <w:sz w:val="28"/>
          <w:szCs w:val="28"/>
        </w:rPr>
        <w:t>аменить словами «г</w:t>
      </w:r>
      <w:r>
        <w:rPr>
          <w:rFonts w:hint="default"/>
          <w:sz w:val="28"/>
          <w:szCs w:val="28"/>
        </w:rPr>
        <w:t>лавой 32 Налогового кодекса»;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</w:p>
    <w:p>
      <w:pPr>
        <w:pStyle w:val="Normal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rFonts w:hint="default"/>
          <w:sz w:val="28"/>
          <w:szCs w:val="28"/>
        </w:rPr>
        <w:t xml:space="preserve">1.2. Пункт 3 </w:t>
      </w:r>
      <w:r>
        <w:rPr>
          <w:rFonts w:hint="default"/>
          <w:sz w:val="28"/>
          <w:szCs w:val="28"/>
        </w:rPr>
        <w:t>решения  признать утратившим силу</w:t>
      </w:r>
      <w:r>
        <w:rPr>
          <w:rFonts w:hint="default"/>
          <w:sz w:val="28"/>
          <w:szCs w:val="28"/>
        </w:rPr>
        <w:t>;</w:t>
      </w:r>
    </w:p>
    <w:p>
      <w:pPr>
        <w:pStyle w:val="Normal"/>
        <w:ind w:firstLine="709"/>
        <w:jc w:val="both"/>
        <w:rPr>
          <w:rFonts w:hint="default"/>
          <w:color w:val="000000"/>
          <w:sz w:val="28"/>
          <w:szCs w:val="28"/>
        </w:rPr>
      </w:pP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1.3</w:t>
      </w:r>
      <w:r>
        <w:rPr>
          <w:rFonts w:hint="default"/>
          <w:sz w:val="28"/>
          <w:szCs w:val="28"/>
        </w:rPr>
        <w:t xml:space="preserve">. Пункт 4 решения  </w:t>
      </w:r>
      <w:r>
        <w:rPr>
          <w:rFonts w:hint="default"/>
          <w:sz w:val="28"/>
          <w:szCs w:val="28"/>
        </w:rPr>
        <w:t>признать утратившим силу.</w:t>
      </w:r>
    </w:p>
    <w:p>
      <w:pPr>
        <w:pStyle w:val="Normal"/>
        <w:ind w:firstLine="709"/>
        <w:jc w:val="both"/>
        <w:rPr>
          <w:rFonts w:hint="default"/>
          <w:sz w:val="28"/>
          <w:szCs w:val="28"/>
        </w:rPr>
      </w:pPr>
    </w:p>
    <w:p>
      <w:pPr>
        <w:pStyle w:val="Normal"/>
        <w:ind w:firstLine="54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2</w:t>
      </w:r>
      <w:r>
        <w:rPr>
          <w:rFonts w:hint="default"/>
          <w:sz w:val="28"/>
          <w:szCs w:val="28"/>
        </w:rPr>
        <w:t>.</w:t>
      </w:r>
      <w:r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Настоящее решение вступает</w:t>
      </w:r>
      <w:r>
        <w:rPr>
          <w:rFonts w:hint="default"/>
          <w:sz w:val="28"/>
          <w:szCs w:val="28"/>
        </w:rPr>
        <w:t xml:space="preserve"> в силу по истечении одного месяца после его официального опубликования (обнародования), </w:t>
      </w:r>
      <w:r>
        <w:rPr>
          <w:rFonts w:hint="default"/>
          <w:sz w:val="28"/>
          <w:szCs w:val="28"/>
        </w:rPr>
        <w:t xml:space="preserve">применяется к налоговому периоду, начиная с 2023 года. </w:t>
      </w:r>
    </w:p>
    <w:p>
      <w:pPr>
        <w:pStyle w:val="Normal"/>
        <w:ind w:firstLine="708"/>
        <w:jc w:val="both"/>
        <w:rPr>
          <w:rFonts w:hint="default"/>
          <w:sz w:val="28"/>
          <w:szCs w:val="28"/>
        </w:rPr>
      </w:pPr>
    </w:p>
    <w:p>
      <w:pPr>
        <w:pStyle w:val="Normal"/>
        <w:jc w:val="both"/>
        <w:rPr>
          <w:rFonts w:hint="default"/>
          <w:sz w:val="28"/>
          <w:szCs w:val="28"/>
        </w:rPr>
      </w:pPr>
    </w:p>
    <w:p>
      <w:pPr>
        <w:pStyle w:val="Normal"/>
        <w:jc w:val="both"/>
        <w:rPr>
          <w:rFonts w:hint="default"/>
          <w:sz w:val="28"/>
          <w:szCs w:val="28"/>
        </w:rPr>
      </w:pPr>
    </w:p>
    <w:p>
      <w:pPr>
        <w:spacing w:after="0" w:line="24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поселения,</w:t>
      </w:r>
    </w:p>
    <w:p>
      <w:pPr>
        <w:pStyle w:val="Normal"/>
        <w:rPr>
          <w:rFonts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сельского поселения Селиярово                                                С.В.Маркова     </w:t>
      </w:r>
    </w:p>
    <w:p>
      <w:pPr>
        <w:pStyle w:val="Normal"/>
        <w:rPr>
          <w:rFonts w:hint="default"/>
          <w:sz w:val="28"/>
          <w:szCs w:val="28"/>
        </w:rPr>
      </w:pPr>
    </w:p>
    <w:p>
      <w:pPr>
        <w:pStyle w:val="Normal"/>
        <w:rPr>
          <w:rFonts w:hint="default"/>
          <w:sz w:val="26"/>
          <w:szCs w:val="26"/>
        </w:rPr>
      </w:pPr>
    </w:p>
    <w:p>
      <w:pPr>
        <w:pStyle w:val="Normal"/>
        <w:rPr>
          <w:rFonts w:hint="default"/>
          <w:sz w:val="26"/>
          <w:szCs w:val="26"/>
        </w:rPr>
      </w:pPr>
    </w:p>
    <w:p>
      <w:pPr>
        <w:pStyle w:val="Normal"/>
        <w:rPr>
          <w:rFonts w:hint="default"/>
          <w:sz w:val="26"/>
          <w:szCs w:val="26"/>
        </w:rPr>
      </w:pPr>
    </w:p>
    <w:p>
      <w:pPr>
        <w:pStyle w:val="Normal"/>
        <w:rPr>
          <w:rFonts w:hint="default"/>
          <w:sz w:val="26"/>
          <w:szCs w:val="26"/>
        </w:rPr>
      </w:pPr>
    </w:p>
    <w:p>
      <w:pPr>
        <w:pStyle w:val="Normal"/>
        <w:rPr>
          <w:rFonts w:hint="default"/>
          <w:sz w:val="26"/>
          <w:szCs w:val="26"/>
        </w:rPr>
      </w:pPr>
    </w:p>
    <w:p>
      <w:pPr>
        <w:pStyle w:val="Normal"/>
        <w:rPr>
          <w:rFonts w:hint="default"/>
          <w:sz w:val="26"/>
          <w:szCs w:val="26"/>
        </w:rPr>
      </w:pPr>
    </w:p>
    <w:sectPr>
      <w:pgSz w:w="11906" w:h="16838"/>
      <w:pgMar w:top="1417" w:right="1247" w:bottom="1134" w:left="158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 Math">
    <w:panose1 w:val="02040503050406030204"/>
    <w:charset w:val="cc"/>
    <w:family w:val="roman"/>
    <w:pitch w:val="variable"/>
    <w:sig w:usb0="00000000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  <w:sig w:usb0="00000000" w:usb1="00000000" w:usb2="00000000" w:usb3="00000000" w:csb0="00000000" w:csb1="00000000"/>
  </w:font>
  <w:font w:name="Helvetica Neue">
    <w:panose1 w:val="00000000000000000000"/>
    <w:charset w:val="00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suff w:val="tab"/>
      <w:lvlText w:val="%1."/>
      <w:lvlJc w:val="left"/>
      <w:pPr>
        <w:ind w:left="525" w:hanging="525"/>
      </w:pPr>
      <w:rPr>
        <w:rFonts w:hint="default"/>
      </w:rPr>
    </w:lvl>
    <w:lvl w:ilvl="1" w:tentative="0">
      <w:start w:val="1"/>
      <w:numFmt w:val="decimal"/>
      <w:suff w:val="tab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suff w:val="tab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suff w:val="tab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1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trackRevisions w:val="off"/>
  <w:displayBackgroundShape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Times New Roman" w:hAnsi="Times New Roman"/>
        <w:sz w:val="20"/>
      </w:rPr>
    </w:rPrDefault>
    <w:pPrDefault/>
  </w:docDefaults>
  <w:style w:type="character" w:styleId="DefaultParagraphFont">
    <w:name w:val="Default Paragraph Font"/>
    <w:uiPriority w:val="1"/>
    <w:semiHidden w:val="on"/>
    <w:unhideWhenUsed w:val="on"/>
  </w:style>
  <w:style w:type="table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paragraph" w:default="1" w:styleId="Normal">
    <w:name w:val="Normal"/>
    <w:aliases w:val="Обычный"/>
    <w:uiPriority w:val="0"/>
    <w:qFormat w:val="on"/>
    <w:pPr/>
    <w:rPr>
      <w:rFonts w:ascii="Times New Roman" w:cs="Times New Roman" w:eastAsia="Times New Roman" w:hAnsi="Times New Roman" w:hint="default"/>
      <w:sz w:val="24"/>
      <w:szCs w:val="24"/>
      <w:lang w:val="ru-RU" w:bidi="ar-SA" w:eastAsia="ru-RU"/>
    </w:rPr>
  </w:style>
  <w:style w:type="paragraph" w:styleId="Heading1">
    <w:name w:val="Heading 1"/>
    <w:aliases w:val="Заголовок 1"/>
    <w:basedOn w:val="Normal"/>
    <w:next w:val="Normal"/>
    <w:uiPriority w:val="0"/>
    <w:qFormat w:val="on"/>
    <w:pPr>
      <w:keepNext w:val="on"/>
      <w:jc w:val="center"/>
    </w:pPr>
    <w:rPr>
      <w:rFonts w:hint="default"/>
      <w:b/>
      <w:bCs/>
      <w:sz w:val="20"/>
    </w:rPr>
  </w:style>
  <w:style w:type="paragraph" w:styleId="Heading2">
    <w:name w:val="Heading 2"/>
    <w:aliases w:val="Заголовок 2"/>
    <w:basedOn w:val="Normal"/>
    <w:next w:val="Normal"/>
    <w:uiPriority w:val="0"/>
    <w:qFormat w:val="on"/>
    <w:pPr>
      <w:keepNext w:val="on"/>
      <w:spacing w:line="360" w:lineRule="auto"/>
      <w:ind w:left="2832" w:firstLine="708"/>
      <w:jc w:val="both"/>
    </w:pPr>
    <w:rPr>
      <w:rFonts w:hint="default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b/>
      <w:bCs/>
      <w:i/>
      <w:iCs/>
      <w:color w:val="4472c4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color w:val="1f3763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i/>
      <w:iCs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cs="Times New Roman" w:hint="default"/>
      <w:i/>
      <w:iCs/>
      <w:color w:val="404040"/>
      <w:sz w:val="20"/>
      <w:szCs w:val="20"/>
    </w:rPr>
  </w:style>
  <w:style w:type="paragraph" w:customStyle="1" w:styleId="ConsPlusNormal">
    <w:name w:val="ConsPlusNormal"/>
    <w:uiPriority w:val="0"/>
    <w:pPr>
      <w:widowControl w:val="off"/>
      <w:ind w:firstLine="720"/>
    </w:pPr>
    <w:rPr>
      <w:rFonts w:ascii="Arial" w:cs="Arial" w:hAnsi="Arial" w:hint="default"/>
      <w:lang w:val="ru-RU" w:bidi="ar-SA" w:eastAsia="ru-RU"/>
    </w:rPr>
  </w:style>
  <w:style w:type="paragraph" w:customStyle="1" w:styleId="ConsPlusNonformat">
    <w:name w:val="ConsPlusNonformat"/>
    <w:uiPriority w:val="99"/>
    <w:pPr>
      <w:widowControl w:val="off"/>
    </w:pPr>
    <w:rPr>
      <w:rFonts w:ascii="Courier New" w:cs="Courier New" w:hAnsi="Courier New" w:hint="default"/>
      <w:lang w:val="ru-RU" w:bidi="ar-SA" w:eastAsia="ru-RU"/>
    </w:rPr>
  </w:style>
  <w:style w:type="paragraph" w:customStyle="1" w:styleId="ConsPlusTitle">
    <w:name w:val="ConsPlusTitle"/>
    <w:uiPriority w:val="0"/>
    <w:pPr>
      <w:widowControl w:val="off"/>
    </w:pPr>
    <w:rPr>
      <w:rFonts w:ascii="Arial" w:cs="Arial" w:hAnsi="Arial" w:hint="default"/>
      <w:b/>
      <w:bCs/>
      <w:lang w:val="ru-RU" w:bidi="ar-SA" w:eastAsia="ru-RU"/>
    </w:rPr>
  </w:style>
  <w:style w:type="paragraph" w:styleId="Bodytext">
    <w:name w:val="Body text"/>
    <w:aliases w:val="Основной текст"/>
    <w:basedOn w:val="Normal"/>
    <w:uiPriority w:val="0"/>
    <w:pPr>
      <w:jc w:val="center"/>
    </w:pPr>
    <w:rPr>
      <w:rFonts w:hint="default"/>
      <w:sz w:val="20"/>
    </w:rPr>
  </w:style>
  <w:style w:type="paragraph" w:styleId="Bodytextindent">
    <w:name w:val="Body text indent"/>
    <w:aliases w:val="Основной текст с отступом"/>
    <w:basedOn w:val="Normal"/>
    <w:uiPriority w:val="0"/>
    <w:pPr>
      <w:spacing w:line="360" w:lineRule="auto"/>
      <w:ind w:left="5664" w:hanging="4956"/>
    </w:pPr>
    <w:rPr>
      <w:rFonts w:hint="default"/>
      <w:b/>
      <w:bCs/>
    </w:rPr>
  </w:style>
  <w:style w:type="paragraph" w:styleId="Title">
    <w:name w:val="Title"/>
    <w:aliases w:val="Название"/>
    <w:basedOn w:val="Normal"/>
    <w:uiPriority w:val="0"/>
    <w:qFormat w:val="on"/>
    <w:pPr>
      <w:jc w:val="center"/>
    </w:pPr>
    <w:rPr>
      <w:rFonts w:hint="default"/>
      <w:b/>
      <w:bCs/>
      <w:sz w:val="28"/>
    </w:rPr>
  </w:style>
  <w:style w:type="character" w:styleId="Hyperlink">
    <w:name w:val="Hyperlink"/>
    <w:aliases w:val="Гиперссылка"/>
    <w:uiPriority w:val="99"/>
    <w:rPr>
      <w:rFonts w:hint="default"/>
      <w:color w:val="0000ff"/>
      <w:u w:val="single"/>
    </w:rPr>
  </w:style>
  <w:style w:type="character" w:customStyle="1" w:styleId="БезинтервалаЗнак">
    <w:name w:val="Без интервала Знак"/>
    <w:link w:val="NoSpacing"/>
    <w:uiPriority w:val="1"/>
    <w:rPr>
      <w:rFonts w:hint="default"/>
      <w:sz w:val="24"/>
    </w:rPr>
  </w:style>
  <w:style w:type="paragraph" w:styleId="Balloontext">
    <w:name w:val="Balloon text"/>
    <w:aliases w:val="Текст выноски"/>
    <w:basedOn w:val="Normal"/>
    <w:link w:val="ТекствыноскиЗнак"/>
    <w:uiPriority w:val="0"/>
    <w:pPr/>
    <w:rPr>
      <w:rFonts w:ascii="Tahoma" w:cs="Tahoma" w:hAnsi="Tahoma" w:hint="default"/>
      <w:sz w:val="16"/>
      <w:szCs w:val="16"/>
    </w:rPr>
  </w:style>
  <w:style w:type="character" w:customStyle="1" w:styleId="ТекствыноскиЗнак">
    <w:name w:val="Текст выноски Знак"/>
    <w:link w:val="Balloontext"/>
    <w:uiPriority w:val="0"/>
    <w:rPr>
      <w:rFonts w:ascii="Tahoma" w:cs="Tahoma" w:hAnsi="Tahoma" w:hint="default"/>
      <w:sz w:val="16"/>
      <w:szCs w:val="16"/>
    </w:rPr>
  </w:style>
  <w:style w:type="paragraph" w:styleId="Normal(web)">
    <w:name w:val="Normal (web)"/>
    <w:aliases w:val="Обычный (веб)"/>
    <w:basedOn w:val="Normal"/>
    <w:uiPriority w:val="99"/>
    <w:unhideWhenUsed w:val="on"/>
    <w:pPr>
      <w:spacing w:before="100" w:after="100"/>
    </w:pPr>
    <w:rPr>
      <w:rFonts w:hint="default"/>
    </w:rPr>
  </w:style>
  <w:style w:type="character" w:customStyle="1" w:styleId="Гиперссылка1">
    <w:name w:val="Гиперссылка1"/>
    <w:uiPriority w:val="0"/>
    <w:rPr>
      <w:rFonts w:hint="default"/>
    </w:rPr>
  </w:style>
  <w:style w:type="character" w:customStyle="1" w:styleId="Heading1Char">
    <w:name w:val="Heading 1 Char"/>
    <w:basedOn w:val="DefaultParagraphFont"/>
    <w:link w:val="Heading1"/>
    <w:uiPriority w:val="9"/>
    <w:rPr>
      <w:rFonts w:cs="Times New Roman" w:hint="default"/>
      <w:b/>
      <w:bCs/>
      <w:color w:val="2f539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cs="Times New Roman" w:hint="default"/>
      <w:b/>
      <w:bCs/>
      <w:color w:val="4472c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cs="Times New Roman" w:hint="default"/>
      <w:b/>
      <w:bCs/>
      <w:color w:val="4472c4"/>
    </w:rPr>
  </w:style>
  <w:style w:type="character" w:customStyle="1" w:styleId="Heading4Char">
    <w:name w:val="Heading 4 Char"/>
    <w:basedOn w:val="DefaultParagraphFont"/>
    <w:link w:val="Heading4"/>
    <w:uiPriority w:val="9"/>
    <w:rPr>
      <w:rFonts w:cs="Times New Roman" w:hint="default"/>
      <w:b/>
      <w:bCs/>
      <w:i/>
      <w:iCs/>
      <w:color w:val="4472c4"/>
    </w:rPr>
  </w:style>
  <w:style w:type="character" w:customStyle="1" w:styleId="Heading5Char">
    <w:name w:val="Heading 5 Char"/>
    <w:basedOn w:val="DefaultParagraphFont"/>
    <w:link w:val="Heading5"/>
    <w:uiPriority w:val="9"/>
    <w:rPr>
      <w:rFonts w:cs="Times New Roman" w:hint="default"/>
      <w:color w:val="1f3763"/>
    </w:rPr>
  </w:style>
  <w:style w:type="character" w:customStyle="1" w:styleId="Heading6Char">
    <w:name w:val="Heading 6 Char"/>
    <w:basedOn w:val="DefaultParagraphFont"/>
    <w:link w:val="Heading6"/>
    <w:uiPriority w:val="9"/>
    <w:rPr>
      <w:rFonts w:cs="Times New Roman" w:hint="default"/>
      <w:i/>
      <w:iCs/>
      <w:color w:val="1f3763"/>
    </w:rPr>
  </w:style>
  <w:style w:type="character" w:customStyle="1" w:styleId="Heading7Char">
    <w:name w:val="Heading 7 Char"/>
    <w:basedOn w:val="DefaultParagraphFont"/>
    <w:link w:val="Heading7"/>
    <w:uiPriority w:val="9"/>
    <w:rPr>
      <w:rFonts w:cs="Times New Roman" w:hint="default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cs="Times New Roman" w:hint="default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cs="Times New Roman" w:hint="default"/>
      <w:i/>
      <w:iCs/>
      <w:color w:val="404040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Pr>
      <w:rFonts w:cs="Times New Roman" w:hint="default"/>
      <w:color w:val="333f4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cs="Times New Roman" w:hint="default"/>
      <w:i/>
      <w:iCs/>
      <w:color w:val="4472c4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cs="Times New Roman" w:hint="default"/>
      <w:i/>
      <w:iCs/>
      <w:color w:val="4472c4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 w:val="on"/>
    <w:rPr>
      <w:rFonts w:hint="default"/>
      <w:i/>
      <w:iCs/>
    </w:rPr>
  </w:style>
  <w:style w:type="character" w:styleId="Strong">
    <w:name w:val="Strong"/>
    <w:basedOn w:val="DefaultParagraphFont"/>
    <w:uiPriority w:val="22"/>
    <w:qFormat w:val="on"/>
    <w:rPr>
      <w:rFonts w:hint="default"/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pPr/>
    <w:rPr>
      <w:rFonts w:hint="default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rFonts w:hint="default"/>
      <w:i/>
      <w:iCs/>
      <w:color w:val="00000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hint="default"/>
      <w:b/>
      <w:bCs/>
      <w:i/>
      <w:iCs/>
      <w:color w:val="4472c4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rFonts w:hint="defaul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rFonts w:hint="default"/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rFonts w:hint="default"/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rFonts w:hint="default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rFonts w:hint="default"/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rFonts w:hint="default"/>
      <w:vertAlign w:val="superscript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 w:hint="default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  <w:rPr>
      <w:rFonts w:hint="default"/>
    </w:rPr>
  </w:style>
  <w:style w:type="character" w:customStyle="1" w:styleId="HeaderChar">
    <w:name w:val="Header Char"/>
    <w:basedOn w:val="DefaultParagraphFont"/>
    <w:link w:val="Header"/>
    <w:uiPriority w:val="99"/>
    <w:rPr>
      <w:rFonts w:hint="default"/>
    </w:rPr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  <w:rPr>
      <w:rFonts w:hint="default"/>
    </w:rPr>
  </w:style>
  <w:style w:type="character" w:customStyle="1" w:styleId="FooterChar">
    <w:name w:val="Footer Char"/>
    <w:basedOn w:val="DefaultParagraphFont"/>
    <w:link w:val="Footer"/>
    <w:uiPriority w:val="99"/>
    <w:rPr>
      <w:rFonts w:hint="default"/>
    </w:rPr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rFonts w:hint="default"/>
      <w:i/>
      <w:iCs/>
      <w:color w:val="44546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БЕЛОЯРСКОГО РАЙОНА</dc:title>
  <dc:creator>4</dc:creator>
  <cp:lastModifiedBy>Ольга Дрожащих</cp:lastModifiedBy>
</cp:coreProperties>
</file>